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1E2BA" w14:textId="77777777" w:rsidR="001B5FD8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ANEXO II – MODELO DE PROPOSTA COMERCIAL</w:t>
      </w:r>
    </w:p>
    <w:p w14:paraId="0723FDD3" w14:textId="77777777" w:rsidR="001B5FD8" w:rsidRDefault="001B5FD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0ACD2BB2" w14:textId="77777777" w:rsidR="001B5FD8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Razão Social da Empresa:</w:t>
      </w:r>
    </w:p>
    <w:p w14:paraId="7C120D4C" w14:textId="77777777" w:rsidR="001B5FD8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CNPJ:</w:t>
      </w:r>
    </w:p>
    <w:p w14:paraId="5B95214E" w14:textId="77777777" w:rsidR="001B5FD8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Endereço:</w:t>
      </w:r>
    </w:p>
    <w:p w14:paraId="032BA18E" w14:textId="77777777" w:rsidR="001B5FD8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Telefone:</w:t>
      </w:r>
    </w:p>
    <w:p w14:paraId="3BE16D7F" w14:textId="77777777" w:rsidR="001B5FD8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line="240" w:lineRule="auto"/>
        <w:jc w:val="both"/>
        <w:rPr>
          <w:color w:val="000000"/>
        </w:rPr>
      </w:pPr>
      <w:r>
        <w:rPr>
          <w:color w:val="000000"/>
        </w:rPr>
        <w:t>Email:</w:t>
      </w:r>
    </w:p>
    <w:p w14:paraId="523281B9" w14:textId="77777777" w:rsidR="001B5FD8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line="240" w:lineRule="auto"/>
        <w:jc w:val="both"/>
        <w:rPr>
          <w:color w:val="000000"/>
        </w:rPr>
      </w:pPr>
      <w:r>
        <w:rPr>
          <w:color w:val="000000"/>
        </w:rPr>
        <w:t>Banco, agência e conta para pagamento:</w:t>
      </w:r>
    </w:p>
    <w:p w14:paraId="76A765DA" w14:textId="77777777" w:rsidR="001B5FD8" w:rsidRDefault="001B5FD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EFB5F9F" w14:textId="77777777" w:rsidR="001B5FD8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Nome do Representante:</w:t>
      </w:r>
    </w:p>
    <w:p w14:paraId="5C902150" w14:textId="77777777" w:rsidR="001B5FD8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RG:</w:t>
      </w:r>
    </w:p>
    <w:p w14:paraId="205AF000" w14:textId="77777777" w:rsidR="001B5FD8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CPF:</w:t>
      </w:r>
    </w:p>
    <w:p w14:paraId="5BB60617" w14:textId="77777777" w:rsidR="001B5FD8" w:rsidRDefault="001B5FD8">
      <w:pPr>
        <w:tabs>
          <w:tab w:val="left" w:pos="567"/>
        </w:tabs>
        <w:spacing w:line="276" w:lineRule="auto"/>
        <w:jc w:val="both"/>
      </w:pPr>
    </w:p>
    <w:tbl>
      <w:tblPr>
        <w:tblStyle w:val="a1"/>
        <w:tblW w:w="5000" w:type="pct"/>
        <w:tblInd w:w="0" w:type="dxa"/>
        <w:tblLook w:val="0400" w:firstRow="0" w:lastRow="0" w:firstColumn="0" w:lastColumn="0" w:noHBand="0" w:noVBand="1"/>
      </w:tblPr>
      <w:tblGrid>
        <w:gridCol w:w="500"/>
        <w:gridCol w:w="860"/>
        <w:gridCol w:w="3410"/>
        <w:gridCol w:w="554"/>
        <w:gridCol w:w="804"/>
        <w:gridCol w:w="970"/>
        <w:gridCol w:w="914"/>
        <w:gridCol w:w="1039"/>
      </w:tblGrid>
      <w:tr w:rsidR="001B5FD8" w14:paraId="3DAE5326" w14:textId="77777777" w:rsidTr="00465011">
        <w:trPr>
          <w:trHeight w:val="288"/>
        </w:trPr>
        <w:tc>
          <w:tcPr>
            <w:tcW w:w="5000" w:type="pct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2EFD9"/>
            <w:vAlign w:val="center"/>
          </w:tcPr>
          <w:p w14:paraId="7114953E" w14:textId="77777777" w:rsidR="001B5FD8" w:rsidRDefault="00000000">
            <w:pPr>
              <w:spacing w:line="240" w:lineRule="auto"/>
              <w:ind w:right="3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Grupo 1</w:t>
            </w:r>
          </w:p>
        </w:tc>
      </w:tr>
      <w:tr w:rsidR="001B5FD8" w14:paraId="1691A1F5" w14:textId="77777777" w:rsidTr="00465011">
        <w:trPr>
          <w:trHeight w:val="433"/>
        </w:trPr>
        <w:tc>
          <w:tcPr>
            <w:tcW w:w="276" w:type="pct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63B8BABC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Item</w:t>
            </w:r>
          </w:p>
        </w:tc>
        <w:tc>
          <w:tcPr>
            <w:tcW w:w="47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40E0A7A5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CATSER</w:t>
            </w:r>
          </w:p>
        </w:tc>
        <w:tc>
          <w:tcPr>
            <w:tcW w:w="188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058C4D9F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Serviço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728A76B8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Qtd</w:t>
            </w:r>
            <w:proofErr w:type="spellEnd"/>
          </w:p>
        </w:tc>
        <w:tc>
          <w:tcPr>
            <w:tcW w:w="44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44F96642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Un. Medida</w:t>
            </w:r>
          </w:p>
        </w:tc>
        <w:tc>
          <w:tcPr>
            <w:tcW w:w="53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2ED4BDBB" w14:textId="5BF42C7F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Valor </w:t>
            </w:r>
            <w:r w:rsidR="00465011">
              <w:rPr>
                <w:b/>
                <w:sz w:val="16"/>
                <w:szCs w:val="16"/>
              </w:rPr>
              <w:t>U</w:t>
            </w:r>
            <w:r>
              <w:rPr>
                <w:b/>
                <w:sz w:val="16"/>
                <w:szCs w:val="16"/>
              </w:rPr>
              <w:t xml:space="preserve">nitário </w:t>
            </w:r>
          </w:p>
        </w:tc>
        <w:tc>
          <w:tcPr>
            <w:tcW w:w="50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327F7AE9" w14:textId="2EFDA411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Valor</w:t>
            </w:r>
            <w:r w:rsidR="00465011">
              <w:rPr>
                <w:b/>
                <w:sz w:val="16"/>
                <w:szCs w:val="16"/>
              </w:rPr>
              <w:t xml:space="preserve"> Total</w:t>
            </w:r>
            <w:r>
              <w:rPr>
                <w:b/>
                <w:sz w:val="16"/>
                <w:szCs w:val="16"/>
              </w:rPr>
              <w:t xml:space="preserve"> (mensal)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2EFD9"/>
            <w:vAlign w:val="center"/>
          </w:tcPr>
          <w:p w14:paraId="5F9B1D86" w14:textId="5D99803D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Valor</w:t>
            </w:r>
            <w:r w:rsidR="00465011">
              <w:rPr>
                <w:b/>
                <w:sz w:val="16"/>
                <w:szCs w:val="16"/>
              </w:rPr>
              <w:t xml:space="preserve"> Total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14:paraId="5CC89890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(36 meses)</w:t>
            </w:r>
          </w:p>
        </w:tc>
      </w:tr>
      <w:tr w:rsidR="001B5FD8" w14:paraId="40D0A340" w14:textId="77777777" w:rsidTr="00465011">
        <w:trPr>
          <w:trHeight w:val="414"/>
        </w:trPr>
        <w:tc>
          <w:tcPr>
            <w:tcW w:w="276" w:type="pct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6BFEFF14" w14:textId="77777777" w:rsidR="001B5FD8" w:rsidRDefault="001B5FD8">
            <w:pPr>
              <w:widowControl w:val="0"/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47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308CA29E" w14:textId="77777777" w:rsidR="001B5FD8" w:rsidRDefault="001B5FD8">
            <w:pPr>
              <w:widowControl w:val="0"/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188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1E476716" w14:textId="77777777" w:rsidR="001B5FD8" w:rsidRDefault="001B5FD8">
            <w:pPr>
              <w:widowControl w:val="0"/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344A68BF" w14:textId="77777777" w:rsidR="001B5FD8" w:rsidRDefault="001B5FD8">
            <w:pPr>
              <w:widowControl w:val="0"/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4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25A1323E" w14:textId="77777777" w:rsidR="001B5FD8" w:rsidRDefault="001B5FD8">
            <w:pPr>
              <w:widowControl w:val="0"/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3411399C" w14:textId="77777777" w:rsidR="001B5FD8" w:rsidRDefault="001B5FD8">
            <w:pPr>
              <w:widowControl w:val="0"/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13DBDB49" w14:textId="77777777" w:rsidR="001B5FD8" w:rsidRDefault="001B5FD8">
            <w:pPr>
              <w:widowControl w:val="0"/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2EFD9"/>
            <w:vAlign w:val="center"/>
          </w:tcPr>
          <w:p w14:paraId="7478292D" w14:textId="77777777" w:rsidR="001B5FD8" w:rsidRDefault="001B5FD8">
            <w:pPr>
              <w:widowControl w:val="0"/>
              <w:spacing w:line="276" w:lineRule="auto"/>
              <w:rPr>
                <w:b/>
                <w:sz w:val="16"/>
                <w:szCs w:val="16"/>
              </w:rPr>
            </w:pPr>
          </w:p>
        </w:tc>
      </w:tr>
      <w:tr w:rsidR="001B5FD8" w14:paraId="30637034" w14:textId="77777777" w:rsidTr="00465011">
        <w:trPr>
          <w:trHeight w:val="1416"/>
        </w:trPr>
        <w:tc>
          <w:tcPr>
            <w:tcW w:w="27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3AA7D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047E3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22730</w:t>
            </w:r>
          </w:p>
        </w:tc>
        <w:tc>
          <w:tcPr>
            <w:tcW w:w="18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2BE6F" w14:textId="77777777" w:rsidR="001B5FD8" w:rsidRDefault="00000000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Prestação de serviços contínuos, com dedicação exclusiva de mão de obra, consistentes em atividades de logística, movimentação e transporte de bens institucionais da DPE-PR, a serem executadas por profissional na </w:t>
            </w:r>
            <w:r>
              <w:rPr>
                <w:b/>
                <w:sz w:val="16"/>
                <w:szCs w:val="16"/>
              </w:rPr>
              <w:t>função de Motorista (CBO 7825-10)</w:t>
            </w:r>
            <w:r>
              <w:rPr>
                <w:sz w:val="16"/>
                <w:szCs w:val="16"/>
              </w:rPr>
              <w:t>, com fornecimento dos insumos necessários vinculados ao posto de trabalho.</w:t>
            </w:r>
          </w:p>
        </w:tc>
        <w:tc>
          <w:tcPr>
            <w:tcW w:w="3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08289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CB648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Posto de trabalho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9D34E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R$ </w:t>
            </w:r>
          </w:p>
        </w:tc>
        <w:tc>
          <w:tcPr>
            <w:tcW w:w="5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C2796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R$ 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13E76D94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R$ </w:t>
            </w:r>
          </w:p>
        </w:tc>
      </w:tr>
      <w:tr w:rsidR="001B5FD8" w14:paraId="217EA7AD" w14:textId="77777777" w:rsidTr="00465011">
        <w:trPr>
          <w:trHeight w:val="1083"/>
        </w:trPr>
        <w:tc>
          <w:tcPr>
            <w:tcW w:w="27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43F86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95E034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22730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C713B6" w14:textId="77777777" w:rsidR="001B5FD8" w:rsidRDefault="00000000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Prestação de serviços contínuos, com dedicação exclusiva de mão de obra, consistentes em atividades de logística, movimentação e transporte de bens institucionais da DPE-PR, a serem executadas por profissional na função de </w:t>
            </w:r>
            <w:r>
              <w:rPr>
                <w:b/>
                <w:sz w:val="16"/>
                <w:szCs w:val="16"/>
              </w:rPr>
              <w:t>Ajudante de Motorista (CBO 7832-25)</w:t>
            </w:r>
            <w:r>
              <w:rPr>
                <w:sz w:val="16"/>
                <w:szCs w:val="16"/>
              </w:rPr>
              <w:t>, com fornecimento dos insumos necessários vinculados ao posto de trabalho.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4C31D0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1FECC7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Posto de trabalho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CB5D92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R$ 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D16442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R$ </w:t>
            </w:r>
          </w:p>
        </w:tc>
        <w:tc>
          <w:tcPr>
            <w:tcW w:w="5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5F0016FC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R$ </w:t>
            </w:r>
          </w:p>
        </w:tc>
      </w:tr>
      <w:tr w:rsidR="001B5FD8" w14:paraId="5EC963DF" w14:textId="77777777" w:rsidTr="00465011">
        <w:trPr>
          <w:trHeight w:val="866"/>
        </w:trPr>
        <w:tc>
          <w:tcPr>
            <w:tcW w:w="27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3616E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ED7AAD" w14:textId="77777777" w:rsidR="001B5FD8" w:rsidRDefault="00000000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 22730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87FDCA" w14:textId="77777777" w:rsidR="001B5FD8" w:rsidRDefault="00000000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Prestação de serviços sob demanda, sem dedicação exclusiva de mão de obra, de logística, movimentação e transporte de bens institucionais da DPE-PR, na </w:t>
            </w:r>
            <w:r>
              <w:rPr>
                <w:b/>
                <w:sz w:val="16"/>
                <w:szCs w:val="16"/>
              </w:rPr>
              <w:t>função de Chapa (trabalhador avulso-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carregador e descarregador de caminhão). 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1FF80A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7B604F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Diária 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2ABE3F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R$ 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D140FE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6FB71C66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R$ </w:t>
            </w:r>
          </w:p>
        </w:tc>
      </w:tr>
      <w:tr w:rsidR="001B5FD8" w14:paraId="50C6DDB7" w14:textId="77777777" w:rsidTr="00465011">
        <w:trPr>
          <w:trHeight w:val="649"/>
        </w:trPr>
        <w:tc>
          <w:tcPr>
            <w:tcW w:w="27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954B9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0440EE" w14:textId="77777777" w:rsidR="001B5FD8" w:rsidRDefault="00000000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  <w:r>
              <w:rPr>
                <w:b/>
                <w:sz w:val="16"/>
                <w:szCs w:val="16"/>
              </w:rPr>
              <w:t>17302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3BD0E3" w14:textId="77777777" w:rsidR="001B5FD8" w:rsidRDefault="00000000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Prestação de serviços sob demanda, sem dedicação exclusiva de mão de obra, de logística, movimentação e transporte de bens institucionais da DPE-PR, na </w:t>
            </w:r>
            <w:r>
              <w:rPr>
                <w:b/>
                <w:sz w:val="16"/>
                <w:szCs w:val="16"/>
              </w:rPr>
              <w:t xml:space="preserve">função de Montador de Móveis. 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C979EC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480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B5703F6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Diária 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3FDB2B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R$ 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C7E28E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0F4B2493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R$ </w:t>
            </w:r>
          </w:p>
        </w:tc>
      </w:tr>
      <w:tr w:rsidR="001B5FD8" w14:paraId="2198ECF4" w14:textId="77777777" w:rsidTr="00465011">
        <w:trPr>
          <w:trHeight w:val="361"/>
        </w:trPr>
        <w:tc>
          <w:tcPr>
            <w:tcW w:w="27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4914D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B73B00" w14:textId="77777777" w:rsidR="001B5FD8" w:rsidRDefault="00000000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  <w:r>
              <w:rPr>
                <w:b/>
                <w:sz w:val="16"/>
                <w:szCs w:val="16"/>
              </w:rPr>
              <w:t>4014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5F2492" w14:textId="77777777" w:rsidR="001B5FD8" w:rsidRDefault="00000000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CESSÃO DE VEÍCULO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0AF060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B445C0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Veículo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E4BD66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42EC8F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R$ 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187A298E" w14:textId="77777777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R$ </w:t>
            </w:r>
          </w:p>
        </w:tc>
      </w:tr>
      <w:tr w:rsidR="001B5FD8" w14:paraId="01CCDA8A" w14:textId="77777777" w:rsidTr="00465011">
        <w:trPr>
          <w:trHeight w:val="427"/>
        </w:trPr>
        <w:tc>
          <w:tcPr>
            <w:tcW w:w="27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7013F" w14:textId="77777777" w:rsidR="001B5FD8" w:rsidRPr="00465011" w:rsidRDefault="00000000">
            <w:pPr>
              <w:spacing w:line="240" w:lineRule="auto"/>
              <w:jc w:val="center"/>
              <w:rPr>
                <w:b/>
                <w:color w:val="EE0000"/>
                <w:sz w:val="16"/>
                <w:szCs w:val="16"/>
              </w:rPr>
            </w:pPr>
            <w:r w:rsidRPr="00465011">
              <w:rPr>
                <w:b/>
                <w:color w:val="EE0000"/>
                <w:sz w:val="16"/>
                <w:szCs w:val="16"/>
              </w:rPr>
              <w:t>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876EA2" w14:textId="77777777" w:rsidR="001B5FD8" w:rsidRPr="00465011" w:rsidRDefault="00000000">
            <w:pPr>
              <w:spacing w:line="240" w:lineRule="auto"/>
              <w:jc w:val="center"/>
              <w:rPr>
                <w:b/>
                <w:color w:val="EE0000"/>
                <w:sz w:val="16"/>
                <w:szCs w:val="16"/>
              </w:rPr>
            </w:pPr>
            <w:r w:rsidRPr="00465011">
              <w:rPr>
                <w:b/>
                <w:color w:val="EE0000"/>
                <w:sz w:val="16"/>
                <w:szCs w:val="16"/>
              </w:rPr>
              <w:t>21849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ABFECB" w14:textId="4B1C723C" w:rsidR="001B5FD8" w:rsidRPr="00465011" w:rsidRDefault="00000000">
            <w:pPr>
              <w:spacing w:line="240" w:lineRule="auto"/>
              <w:jc w:val="both"/>
              <w:rPr>
                <w:b/>
                <w:color w:val="EE0000"/>
                <w:sz w:val="16"/>
                <w:szCs w:val="16"/>
              </w:rPr>
            </w:pPr>
            <w:r w:rsidRPr="00465011">
              <w:rPr>
                <w:b/>
                <w:color w:val="EE0000"/>
                <w:sz w:val="16"/>
                <w:szCs w:val="16"/>
              </w:rPr>
              <w:t xml:space="preserve">DIÁRIAS DE VIAGEM (hospedagem e alimentação) </w:t>
            </w:r>
            <w:r w:rsidR="00465011">
              <w:rPr>
                <w:b/>
                <w:color w:val="EE0000"/>
                <w:sz w:val="16"/>
                <w:szCs w:val="16"/>
              </w:rPr>
              <w:t>– VALOR FIXO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5A763C" w14:textId="77777777" w:rsidR="001B5FD8" w:rsidRPr="00465011" w:rsidRDefault="00000000">
            <w:pPr>
              <w:spacing w:line="240" w:lineRule="auto"/>
              <w:jc w:val="center"/>
              <w:rPr>
                <w:b/>
                <w:color w:val="EE0000"/>
                <w:sz w:val="16"/>
                <w:szCs w:val="16"/>
              </w:rPr>
            </w:pPr>
            <w:r w:rsidRPr="00465011">
              <w:rPr>
                <w:b/>
                <w:color w:val="EE0000"/>
                <w:sz w:val="16"/>
                <w:szCs w:val="16"/>
              </w:rPr>
              <w:t>1.332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769006" w14:textId="77777777" w:rsidR="001B5FD8" w:rsidRPr="00465011" w:rsidRDefault="00000000">
            <w:pPr>
              <w:spacing w:line="240" w:lineRule="auto"/>
              <w:jc w:val="center"/>
              <w:rPr>
                <w:b/>
                <w:color w:val="EE0000"/>
                <w:sz w:val="16"/>
                <w:szCs w:val="16"/>
              </w:rPr>
            </w:pPr>
            <w:r w:rsidRPr="00465011">
              <w:rPr>
                <w:b/>
                <w:color w:val="EE0000"/>
                <w:sz w:val="16"/>
                <w:szCs w:val="16"/>
              </w:rPr>
              <w:t xml:space="preserve">Diária 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8000CF" w14:textId="77777777" w:rsidR="001B5FD8" w:rsidRPr="00465011" w:rsidRDefault="00000000">
            <w:pPr>
              <w:spacing w:line="240" w:lineRule="auto"/>
              <w:jc w:val="center"/>
              <w:rPr>
                <w:b/>
                <w:color w:val="EE0000"/>
                <w:sz w:val="16"/>
                <w:szCs w:val="16"/>
              </w:rPr>
            </w:pPr>
            <w:r w:rsidRPr="00465011">
              <w:rPr>
                <w:b/>
                <w:color w:val="EE0000"/>
                <w:sz w:val="16"/>
                <w:szCs w:val="16"/>
              </w:rPr>
              <w:t>R$ 320,00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ABDBBE" w14:textId="77777777" w:rsidR="001B5FD8" w:rsidRPr="00465011" w:rsidRDefault="00000000">
            <w:pPr>
              <w:spacing w:line="240" w:lineRule="auto"/>
              <w:jc w:val="center"/>
              <w:rPr>
                <w:b/>
                <w:color w:val="EE0000"/>
                <w:sz w:val="16"/>
                <w:szCs w:val="16"/>
              </w:rPr>
            </w:pPr>
            <w:r w:rsidRPr="00465011">
              <w:rPr>
                <w:b/>
                <w:color w:val="EE0000"/>
                <w:sz w:val="16"/>
                <w:szCs w:val="16"/>
              </w:rPr>
              <w:t>-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3319D9FF" w14:textId="77777777" w:rsidR="001B5FD8" w:rsidRPr="00465011" w:rsidRDefault="00000000">
            <w:pPr>
              <w:spacing w:line="240" w:lineRule="auto"/>
              <w:jc w:val="center"/>
              <w:rPr>
                <w:b/>
                <w:color w:val="EE0000"/>
                <w:sz w:val="16"/>
                <w:szCs w:val="16"/>
              </w:rPr>
            </w:pPr>
            <w:r w:rsidRPr="00465011">
              <w:rPr>
                <w:b/>
                <w:color w:val="EE0000"/>
                <w:sz w:val="16"/>
                <w:szCs w:val="16"/>
              </w:rPr>
              <w:t>R$ 426.240,00</w:t>
            </w:r>
          </w:p>
        </w:tc>
      </w:tr>
      <w:tr w:rsidR="001B5FD8" w14:paraId="3673D473" w14:textId="77777777" w:rsidTr="00465011">
        <w:trPr>
          <w:trHeight w:val="288"/>
        </w:trPr>
        <w:tc>
          <w:tcPr>
            <w:tcW w:w="276" w:type="pct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89DE0" w14:textId="77777777" w:rsidR="001B5FD8" w:rsidRPr="00465011" w:rsidRDefault="00000000">
            <w:pPr>
              <w:spacing w:line="240" w:lineRule="auto"/>
              <w:jc w:val="center"/>
              <w:rPr>
                <w:b/>
                <w:color w:val="EE0000"/>
                <w:sz w:val="16"/>
                <w:szCs w:val="16"/>
              </w:rPr>
            </w:pPr>
            <w:r w:rsidRPr="00465011">
              <w:rPr>
                <w:b/>
                <w:color w:val="EE0000"/>
                <w:sz w:val="16"/>
                <w:szCs w:val="16"/>
              </w:rPr>
              <w:t>7</w:t>
            </w:r>
          </w:p>
        </w:tc>
        <w:tc>
          <w:tcPr>
            <w:tcW w:w="47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D67A1" w14:textId="77777777" w:rsidR="001B5FD8" w:rsidRPr="00465011" w:rsidRDefault="00000000">
            <w:pPr>
              <w:spacing w:line="240" w:lineRule="auto"/>
              <w:jc w:val="center"/>
              <w:rPr>
                <w:b/>
                <w:color w:val="EE0000"/>
                <w:sz w:val="16"/>
                <w:szCs w:val="16"/>
              </w:rPr>
            </w:pPr>
            <w:r w:rsidRPr="00465011">
              <w:rPr>
                <w:b/>
                <w:color w:val="EE0000"/>
                <w:sz w:val="16"/>
                <w:szCs w:val="16"/>
              </w:rPr>
              <w:t>21903</w:t>
            </w:r>
          </w:p>
        </w:tc>
        <w:tc>
          <w:tcPr>
            <w:tcW w:w="188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D6061" w14:textId="469962FB" w:rsidR="001B5FD8" w:rsidRPr="00465011" w:rsidRDefault="00000000">
            <w:pPr>
              <w:spacing w:line="240" w:lineRule="auto"/>
              <w:jc w:val="both"/>
              <w:rPr>
                <w:b/>
                <w:color w:val="EE0000"/>
                <w:sz w:val="16"/>
                <w:szCs w:val="16"/>
              </w:rPr>
            </w:pPr>
            <w:r w:rsidRPr="00465011">
              <w:rPr>
                <w:b/>
                <w:color w:val="EE0000"/>
                <w:sz w:val="16"/>
                <w:szCs w:val="16"/>
              </w:rPr>
              <w:t>PEDÁGIO</w:t>
            </w:r>
            <w:r w:rsidR="00465011">
              <w:rPr>
                <w:b/>
                <w:color w:val="EE0000"/>
                <w:sz w:val="16"/>
                <w:szCs w:val="16"/>
              </w:rPr>
              <w:t xml:space="preserve"> – VALOR FIXO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761BA" w14:textId="77777777" w:rsidR="001B5FD8" w:rsidRPr="00465011" w:rsidRDefault="00000000">
            <w:pPr>
              <w:spacing w:line="240" w:lineRule="auto"/>
              <w:jc w:val="center"/>
              <w:rPr>
                <w:b/>
                <w:color w:val="EE0000"/>
                <w:sz w:val="16"/>
                <w:szCs w:val="16"/>
              </w:rPr>
            </w:pPr>
            <w:r w:rsidRPr="00465011">
              <w:rPr>
                <w:b/>
                <w:color w:val="EE0000"/>
                <w:sz w:val="16"/>
                <w:szCs w:val="16"/>
              </w:rPr>
              <w:t>96</w:t>
            </w:r>
          </w:p>
        </w:tc>
        <w:tc>
          <w:tcPr>
            <w:tcW w:w="44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CD30B" w14:textId="77777777" w:rsidR="001B5FD8" w:rsidRPr="00465011" w:rsidRDefault="00000000">
            <w:pPr>
              <w:spacing w:line="240" w:lineRule="auto"/>
              <w:jc w:val="center"/>
              <w:rPr>
                <w:b/>
                <w:color w:val="EE0000"/>
                <w:sz w:val="16"/>
                <w:szCs w:val="16"/>
              </w:rPr>
            </w:pPr>
            <w:r w:rsidRPr="00465011">
              <w:rPr>
                <w:b/>
                <w:color w:val="EE0000"/>
                <w:sz w:val="16"/>
                <w:szCs w:val="16"/>
              </w:rPr>
              <w:t>Viagem</w:t>
            </w:r>
          </w:p>
        </w:tc>
        <w:tc>
          <w:tcPr>
            <w:tcW w:w="53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928DD" w14:textId="77777777" w:rsidR="001B5FD8" w:rsidRPr="00465011" w:rsidRDefault="00000000">
            <w:pPr>
              <w:spacing w:line="240" w:lineRule="auto"/>
              <w:jc w:val="center"/>
              <w:rPr>
                <w:b/>
                <w:color w:val="EE0000"/>
                <w:sz w:val="16"/>
                <w:szCs w:val="16"/>
              </w:rPr>
            </w:pPr>
            <w:r w:rsidRPr="00465011">
              <w:rPr>
                <w:b/>
                <w:color w:val="EE0000"/>
                <w:sz w:val="16"/>
                <w:szCs w:val="16"/>
              </w:rPr>
              <w:t>-</w:t>
            </w:r>
          </w:p>
        </w:tc>
        <w:tc>
          <w:tcPr>
            <w:tcW w:w="50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14DED" w14:textId="77777777" w:rsidR="001B5FD8" w:rsidRPr="00465011" w:rsidRDefault="00000000">
            <w:pPr>
              <w:spacing w:line="240" w:lineRule="auto"/>
              <w:jc w:val="center"/>
              <w:rPr>
                <w:b/>
                <w:color w:val="EE0000"/>
                <w:sz w:val="16"/>
                <w:szCs w:val="16"/>
              </w:rPr>
            </w:pPr>
            <w:r w:rsidRPr="00465011">
              <w:rPr>
                <w:b/>
                <w:color w:val="EE0000"/>
                <w:sz w:val="16"/>
                <w:szCs w:val="16"/>
              </w:rPr>
              <w:t>-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C9733F1" w14:textId="77777777" w:rsidR="001B5FD8" w:rsidRPr="00465011" w:rsidRDefault="00000000">
            <w:pPr>
              <w:spacing w:line="240" w:lineRule="auto"/>
              <w:jc w:val="center"/>
              <w:rPr>
                <w:b/>
                <w:color w:val="EE0000"/>
                <w:sz w:val="16"/>
                <w:szCs w:val="16"/>
              </w:rPr>
            </w:pPr>
            <w:r w:rsidRPr="00465011">
              <w:rPr>
                <w:b/>
                <w:color w:val="EE0000"/>
                <w:sz w:val="16"/>
                <w:szCs w:val="16"/>
              </w:rPr>
              <w:t xml:space="preserve">R$ </w:t>
            </w:r>
          </w:p>
          <w:p w14:paraId="7FB0A340" w14:textId="77777777" w:rsidR="001B5FD8" w:rsidRPr="00465011" w:rsidRDefault="00000000">
            <w:pPr>
              <w:spacing w:line="240" w:lineRule="auto"/>
              <w:jc w:val="center"/>
              <w:rPr>
                <w:b/>
                <w:color w:val="EE0000"/>
                <w:sz w:val="16"/>
                <w:szCs w:val="16"/>
              </w:rPr>
            </w:pPr>
            <w:r w:rsidRPr="00465011">
              <w:rPr>
                <w:b/>
                <w:color w:val="EE0000"/>
                <w:sz w:val="16"/>
                <w:szCs w:val="16"/>
              </w:rPr>
              <w:t>9.244,80</w:t>
            </w:r>
          </w:p>
        </w:tc>
      </w:tr>
      <w:tr w:rsidR="001B5FD8" w14:paraId="5E47CF25" w14:textId="77777777" w:rsidTr="00465011">
        <w:trPr>
          <w:trHeight w:val="414"/>
        </w:trPr>
        <w:tc>
          <w:tcPr>
            <w:tcW w:w="276" w:type="pct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9FF8B" w14:textId="77777777" w:rsidR="001B5FD8" w:rsidRDefault="001B5FD8">
            <w:pPr>
              <w:widowControl w:val="0"/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47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D4113" w14:textId="77777777" w:rsidR="001B5FD8" w:rsidRDefault="001B5FD8">
            <w:pPr>
              <w:widowControl w:val="0"/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188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65DFA" w14:textId="77777777" w:rsidR="001B5FD8" w:rsidRDefault="001B5FD8">
            <w:pPr>
              <w:widowControl w:val="0"/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02520" w14:textId="77777777" w:rsidR="001B5FD8" w:rsidRDefault="001B5FD8">
            <w:pPr>
              <w:widowControl w:val="0"/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4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D0648" w14:textId="77777777" w:rsidR="001B5FD8" w:rsidRDefault="001B5FD8">
            <w:pPr>
              <w:widowControl w:val="0"/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6C0D7" w14:textId="77777777" w:rsidR="001B5FD8" w:rsidRDefault="001B5FD8">
            <w:pPr>
              <w:widowControl w:val="0"/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0B2EC" w14:textId="77777777" w:rsidR="001B5FD8" w:rsidRDefault="001B5FD8">
            <w:pPr>
              <w:widowControl w:val="0"/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D7CF821" w14:textId="77777777" w:rsidR="001B5FD8" w:rsidRDefault="001B5FD8">
            <w:pPr>
              <w:widowControl w:val="0"/>
              <w:spacing w:line="276" w:lineRule="auto"/>
              <w:rPr>
                <w:b/>
                <w:sz w:val="16"/>
                <w:szCs w:val="16"/>
              </w:rPr>
            </w:pPr>
          </w:p>
        </w:tc>
      </w:tr>
      <w:tr w:rsidR="001B5FD8" w14:paraId="54E2A72B" w14:textId="77777777" w:rsidTr="00465011">
        <w:trPr>
          <w:trHeight w:val="414"/>
        </w:trPr>
        <w:tc>
          <w:tcPr>
            <w:tcW w:w="276" w:type="pct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2B163" w14:textId="77777777" w:rsidR="001B5FD8" w:rsidRDefault="001B5FD8">
            <w:pPr>
              <w:widowControl w:val="0"/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47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BC881" w14:textId="77777777" w:rsidR="001B5FD8" w:rsidRDefault="001B5FD8">
            <w:pPr>
              <w:widowControl w:val="0"/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188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7D6C8" w14:textId="77777777" w:rsidR="001B5FD8" w:rsidRDefault="001B5FD8">
            <w:pPr>
              <w:widowControl w:val="0"/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768EF" w14:textId="77777777" w:rsidR="001B5FD8" w:rsidRDefault="001B5FD8">
            <w:pPr>
              <w:widowControl w:val="0"/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4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16E19" w14:textId="77777777" w:rsidR="001B5FD8" w:rsidRDefault="001B5FD8">
            <w:pPr>
              <w:widowControl w:val="0"/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968D1" w14:textId="77777777" w:rsidR="001B5FD8" w:rsidRDefault="001B5FD8">
            <w:pPr>
              <w:widowControl w:val="0"/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7172B" w14:textId="77777777" w:rsidR="001B5FD8" w:rsidRDefault="001B5FD8">
            <w:pPr>
              <w:widowControl w:val="0"/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D40AABC" w14:textId="77777777" w:rsidR="001B5FD8" w:rsidRDefault="001B5FD8">
            <w:pPr>
              <w:widowControl w:val="0"/>
              <w:spacing w:line="276" w:lineRule="auto"/>
              <w:rPr>
                <w:b/>
                <w:sz w:val="16"/>
                <w:szCs w:val="16"/>
              </w:rPr>
            </w:pPr>
          </w:p>
        </w:tc>
      </w:tr>
      <w:tr w:rsidR="001B5FD8" w14:paraId="61BC8776" w14:textId="77777777" w:rsidTr="00465011">
        <w:trPr>
          <w:trHeight w:val="303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/>
            <w:vAlign w:val="center"/>
          </w:tcPr>
          <w:p w14:paraId="1633F14B" w14:textId="30129A9C" w:rsidR="001B5FD8" w:rsidRDefault="0000000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VALOR DO GRUPO (PARA 36 MESES)</w:t>
            </w:r>
            <w:r w:rsidR="00465011">
              <w:rPr>
                <w:b/>
                <w:sz w:val="16"/>
                <w:szCs w:val="16"/>
              </w:rPr>
              <w:t>:</w:t>
            </w:r>
            <w:r>
              <w:rPr>
                <w:b/>
                <w:sz w:val="16"/>
                <w:szCs w:val="16"/>
              </w:rPr>
              <w:t xml:space="preserve"> R$</w:t>
            </w:r>
          </w:p>
        </w:tc>
      </w:tr>
    </w:tbl>
    <w:p w14:paraId="18A5A312" w14:textId="77777777" w:rsidR="001B5FD8" w:rsidRDefault="001B5FD8">
      <w:pPr>
        <w:tabs>
          <w:tab w:val="left" w:pos="567"/>
        </w:tabs>
        <w:spacing w:line="276" w:lineRule="auto"/>
        <w:jc w:val="both"/>
      </w:pPr>
    </w:p>
    <w:tbl>
      <w:tblPr>
        <w:tblStyle w:val="a2"/>
        <w:tblW w:w="906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20"/>
        <w:gridCol w:w="3020"/>
        <w:gridCol w:w="3021"/>
      </w:tblGrid>
      <w:tr w:rsidR="001B5FD8" w14:paraId="794FF292" w14:textId="77777777">
        <w:tc>
          <w:tcPr>
            <w:tcW w:w="9061" w:type="dxa"/>
            <w:gridSpan w:val="3"/>
            <w:shd w:val="clear" w:color="auto" w:fill="D9F2D0"/>
          </w:tcPr>
          <w:p w14:paraId="256D9DEA" w14:textId="77777777" w:rsidR="001B5F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Somente para ME ou EPP regulamentada pela Lei Complementar n° 123/06</w:t>
            </w:r>
          </w:p>
        </w:tc>
      </w:tr>
      <w:tr w:rsidR="001B5FD8" w14:paraId="739AEC7E" w14:textId="77777777">
        <w:tc>
          <w:tcPr>
            <w:tcW w:w="3020" w:type="dxa"/>
            <w:shd w:val="clear" w:color="auto" w:fill="F2F2F2"/>
          </w:tcPr>
          <w:p w14:paraId="0B19BFB5" w14:textId="77777777" w:rsidR="001B5F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Em atendimento ao art. 4º, §2º, da Lei Federal nº 14.133/2021, visando à obtenção dos benefícios </w:t>
            </w:r>
            <w:r>
              <w:rPr>
                <w:color w:val="000000"/>
              </w:rPr>
              <w:lastRenderedPageBreak/>
              <w:t xml:space="preserve">da Lei Complementar nº 123/2006, </w:t>
            </w:r>
            <w:r>
              <w:rPr>
                <w:b/>
                <w:color w:val="000000"/>
              </w:rPr>
              <w:t>declaro que:</w:t>
            </w:r>
          </w:p>
        </w:tc>
        <w:tc>
          <w:tcPr>
            <w:tcW w:w="3020" w:type="dxa"/>
            <w:shd w:val="clear" w:color="auto" w:fill="F2F2F2"/>
          </w:tcPr>
          <w:p w14:paraId="75DC2F2F" w14:textId="77777777" w:rsidR="001B5F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( )</w:t>
            </w:r>
          </w:p>
          <w:p w14:paraId="1B0B1344" w14:textId="77777777" w:rsidR="001B5F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NÃO CELEBRAMOS </w:t>
            </w:r>
            <w:r>
              <w:rPr>
                <w:color w:val="000000"/>
              </w:rPr>
              <w:t xml:space="preserve">contratos com a Administração Pública no </w:t>
            </w:r>
            <w:r>
              <w:rPr>
                <w:color w:val="000000"/>
              </w:rPr>
              <w:lastRenderedPageBreak/>
              <w:t>ano-calendário de realização da licitação cujos valores somados extrapolem a receita bruta máxima admitida para fins de enquadramento como empresa de pequeno porte.</w:t>
            </w:r>
          </w:p>
        </w:tc>
        <w:tc>
          <w:tcPr>
            <w:tcW w:w="3021" w:type="dxa"/>
            <w:shd w:val="clear" w:color="auto" w:fill="F2F2F2"/>
          </w:tcPr>
          <w:p w14:paraId="12EECE7B" w14:textId="77777777" w:rsidR="001B5F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( )</w:t>
            </w:r>
          </w:p>
          <w:p w14:paraId="6E73EFB1" w14:textId="77777777" w:rsidR="001B5F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CELEBRAMOS </w:t>
            </w:r>
            <w:r>
              <w:rPr>
                <w:color w:val="000000"/>
              </w:rPr>
              <w:t xml:space="preserve">contratos com a Administração Pública no ano-calendário </w:t>
            </w:r>
            <w:r>
              <w:rPr>
                <w:color w:val="000000"/>
              </w:rPr>
              <w:lastRenderedPageBreak/>
              <w:t>de realização da licitação cujos valores somados extrapolam a receita bruta máxima admitida para fins</w:t>
            </w:r>
          </w:p>
          <w:p w14:paraId="70BF3D2D" w14:textId="77777777" w:rsidR="001B5FD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>de enquadramento como empresa de pequeno porte.</w:t>
            </w:r>
          </w:p>
        </w:tc>
      </w:tr>
    </w:tbl>
    <w:p w14:paraId="196F9570" w14:textId="77777777" w:rsidR="001B5FD8" w:rsidRDefault="001B5FD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8C4A04F" w14:textId="77777777" w:rsidR="001B5FD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Demais condições:</w:t>
      </w:r>
    </w:p>
    <w:p w14:paraId="5A46E07F" w14:textId="77777777" w:rsidR="001B5FD8" w:rsidRDefault="001B5FD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6C1F5442" w14:textId="77777777" w:rsidR="001B5FD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a) Ao efetuar essa proposta, esta empresa proponente declara ter tomado pleno conhecimento do Edital, do Termo de Referência e dos demais documentos integrantes da presente licitação estando ciente das obrigações das partes e das condições de prestação dos serviços; </w:t>
      </w:r>
    </w:p>
    <w:p w14:paraId="08F045F1" w14:textId="77777777" w:rsidR="001B5FD8" w:rsidRDefault="001B5FD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4B7D9A3" w14:textId="77777777" w:rsidR="001B5FD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b) Esta empresa proponente declara que todas as despesas diretas e indiretas envolvidas no provimento dos serviços estão incluídas nos valores desta proposta de preços, que possui capacidade técnico-operacional adequada e que os preços são exequíveis;</w:t>
      </w:r>
    </w:p>
    <w:p w14:paraId="1C2506B4" w14:textId="77777777" w:rsidR="001B5FD8" w:rsidRDefault="001B5FD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537EDB9D" w14:textId="77777777" w:rsidR="001B5FD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c) Esta empresa proponente atesta o atendimento das exigências técnicas previstas no Termo de Referência (Anexo I) do Edital;</w:t>
      </w:r>
    </w:p>
    <w:p w14:paraId="44BC0707" w14:textId="77777777" w:rsidR="001B5FD8" w:rsidRDefault="001B5FD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7C666E15" w14:textId="77777777" w:rsidR="001B5FD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c) O prazo de validade da presente proposta será de 90 dias a partir da data da sessão de abertura do pregão eletrônico.</w:t>
      </w:r>
    </w:p>
    <w:p w14:paraId="009A13F8" w14:textId="77777777" w:rsidR="001B5FD8" w:rsidRDefault="001B5FD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31FCB9C8" w14:textId="77777777" w:rsidR="001B5FD8" w:rsidRDefault="001B5FD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476FF956" w14:textId="77777777" w:rsidR="001B5FD8" w:rsidRDefault="00000000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  <w:r>
        <w:rPr>
          <w:color w:val="000000"/>
        </w:rPr>
        <w:t xml:space="preserve">Local e data: _____________, _____ de </w:t>
      </w:r>
      <w:r>
        <w:t xml:space="preserve">____________ </w:t>
      </w:r>
      <w:proofErr w:type="spellStart"/>
      <w:r>
        <w:t>de</w:t>
      </w:r>
      <w:proofErr w:type="spellEnd"/>
      <w:r>
        <w:rPr>
          <w:color w:val="000000"/>
        </w:rPr>
        <w:t xml:space="preserve"> 20___.</w:t>
      </w:r>
    </w:p>
    <w:p w14:paraId="2DBD28C1" w14:textId="77777777" w:rsidR="001B5FD8" w:rsidRDefault="001B5FD8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4CD14170" w14:textId="77777777" w:rsidR="001B5FD8" w:rsidRDefault="00000000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  <w:r>
        <w:rPr>
          <w:color w:val="000000"/>
        </w:rPr>
        <w:t>_________________________________________</w:t>
      </w:r>
    </w:p>
    <w:p w14:paraId="12C850EA" w14:textId="77777777" w:rsidR="001B5FD8" w:rsidRDefault="00000000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  <w:r>
        <w:rPr>
          <w:color w:val="000000"/>
        </w:rPr>
        <w:t>Identificação e Assinatura do Representante Legal da Empresa Proponente</w:t>
      </w:r>
    </w:p>
    <w:p w14:paraId="29D4D1B6" w14:textId="77777777" w:rsidR="001B5FD8" w:rsidRDefault="001B5FD8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647E0F80" w14:textId="77777777" w:rsidR="001B5FD8" w:rsidRDefault="001B5FD8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5325A047" w14:textId="77777777" w:rsidR="001B5FD8" w:rsidRDefault="001B5FD8">
      <w:pPr>
        <w:jc w:val="center"/>
        <w:rPr>
          <w:b/>
        </w:rPr>
      </w:pPr>
    </w:p>
    <w:sectPr w:rsidR="001B5FD8">
      <w:headerReference w:type="default" r:id="rId8"/>
      <w:footerReference w:type="default" r:id="rId9"/>
      <w:pgSz w:w="11906" w:h="16838"/>
      <w:pgMar w:top="851" w:right="1134" w:bottom="1134" w:left="1701" w:header="797" w:footer="61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E5074" w14:textId="77777777" w:rsidR="00B93D38" w:rsidRDefault="00B93D38">
      <w:pPr>
        <w:spacing w:line="240" w:lineRule="auto"/>
      </w:pPr>
      <w:r>
        <w:separator/>
      </w:r>
    </w:p>
  </w:endnote>
  <w:endnote w:type="continuationSeparator" w:id="0">
    <w:p w14:paraId="70F68249" w14:textId="77777777" w:rsidR="00B93D38" w:rsidRDefault="00B93D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71CC1" w14:textId="7CC2E911" w:rsidR="001B5FD8" w:rsidRPr="00791884" w:rsidRDefault="001B5FD8" w:rsidP="00791884">
    <w:pPr>
      <w:tabs>
        <w:tab w:val="center" w:pos="4419"/>
        <w:tab w:val="right" w:pos="8838"/>
      </w:tabs>
      <w:spacing w:line="240" w:lineRule="auto"/>
      <w:jc w:val="center"/>
      <w:rPr>
        <w:b/>
        <w:color w:val="000000"/>
        <w:sz w:val="16"/>
        <w:szCs w:val="16"/>
      </w:rPr>
    </w:pPr>
  </w:p>
  <w:p w14:paraId="77E6E237" w14:textId="1E328C8A" w:rsidR="001B5FD8" w:rsidRDefault="001B5FD8">
    <w:pPr>
      <w:tabs>
        <w:tab w:val="center" w:pos="4419"/>
        <w:tab w:val="right" w:pos="8838"/>
      </w:tabs>
      <w:spacing w:line="240" w:lineRule="auto"/>
      <w:jc w:val="right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913B9" w14:textId="77777777" w:rsidR="00B93D38" w:rsidRDefault="00B93D38">
      <w:pPr>
        <w:spacing w:line="240" w:lineRule="auto"/>
      </w:pPr>
      <w:r>
        <w:separator/>
      </w:r>
    </w:p>
  </w:footnote>
  <w:footnote w:type="continuationSeparator" w:id="0">
    <w:p w14:paraId="61F73891" w14:textId="77777777" w:rsidR="00B93D38" w:rsidRDefault="00B93D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4B675" w14:textId="77777777" w:rsidR="001B5FD8" w:rsidRDefault="001B5FD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rPr>
        <w:rFonts w:ascii="Times New Roman" w:eastAsia="Times New Roman" w:hAnsi="Times New Roman" w:cs="Times New Roman"/>
        <w:color w:val="00000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EA436E"/>
    <w:multiLevelType w:val="multilevel"/>
    <w:tmpl w:val="E71A501E"/>
    <w:lvl w:ilvl="0">
      <w:start w:val="1"/>
      <w:numFmt w:val="decimal"/>
      <w:pStyle w:val="Numerada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113890272">
    <w:abstractNumId w:val="0"/>
  </w:num>
  <w:num w:numId="2" w16cid:durableId="12288012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58365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FD8"/>
    <w:rsid w:val="000066D1"/>
    <w:rsid w:val="001B5FD8"/>
    <w:rsid w:val="00465011"/>
    <w:rsid w:val="005C0A03"/>
    <w:rsid w:val="00791884"/>
    <w:rsid w:val="00893652"/>
    <w:rsid w:val="00B93D38"/>
    <w:rsid w:val="00BD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198D7"/>
  <w15:docId w15:val="{653AE52F-27B2-48EB-B2D1-4FDC010E0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4"/>
        <w:szCs w:val="24"/>
        <w:lang w:val="pt-BR" w:eastAsia="pt-BR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tabs>
        <w:tab w:val="left" w:pos="1305"/>
      </w:tabs>
      <w:spacing w:line="276" w:lineRule="auto"/>
      <w:ind w:left="720"/>
      <w:jc w:val="both"/>
      <w:outlineLvl w:val="0"/>
    </w:pPr>
    <w:rPr>
      <w:b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widowControl w:val="0"/>
      <w:spacing w:line="276" w:lineRule="auto"/>
      <w:jc w:val="both"/>
      <w:outlineLvl w:val="1"/>
    </w:pPr>
  </w:style>
  <w:style w:type="paragraph" w:styleId="Ttulo3">
    <w:name w:val="heading 3"/>
    <w:basedOn w:val="Normal"/>
    <w:next w:val="Normal"/>
    <w:uiPriority w:val="9"/>
    <w:semiHidden/>
    <w:unhideWhenUsed/>
    <w:qFormat/>
    <w:pPr>
      <w:widowControl w:val="0"/>
      <w:spacing w:line="276" w:lineRule="auto"/>
      <w:ind w:left="709"/>
      <w:jc w:val="both"/>
      <w:outlineLvl w:val="2"/>
    </w:pPr>
  </w:style>
  <w:style w:type="paragraph" w:styleId="Ttulo4">
    <w:name w:val="heading 4"/>
    <w:basedOn w:val="Normal"/>
    <w:next w:val="Normal"/>
    <w:uiPriority w:val="9"/>
    <w:semiHidden/>
    <w:unhideWhenUsed/>
    <w:qFormat/>
    <w:pPr>
      <w:widowControl w:val="0"/>
      <w:spacing w:line="276" w:lineRule="auto"/>
      <w:ind w:left="1418"/>
      <w:jc w:val="both"/>
      <w:outlineLvl w:val="3"/>
    </w:pPr>
  </w:style>
  <w:style w:type="paragraph" w:styleId="Ttulo5">
    <w:name w:val="heading 5"/>
    <w:basedOn w:val="Normal"/>
    <w:next w:val="Normal"/>
    <w:uiPriority w:val="9"/>
    <w:semiHidden/>
    <w:unhideWhenUsed/>
    <w:qFormat/>
    <w:pPr>
      <w:widowControl w:val="0"/>
      <w:spacing w:line="276" w:lineRule="auto"/>
      <w:ind w:left="1418"/>
      <w:jc w:val="both"/>
      <w:outlineLvl w:val="4"/>
    </w:p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line="360" w:lineRule="auto"/>
      <w:jc w:val="both"/>
      <w:outlineLvl w:val="5"/>
    </w:pPr>
    <w:rPr>
      <w:b/>
      <w:color w:val="000000"/>
    </w:rPr>
  </w:style>
  <w:style w:type="paragraph" w:styleId="Ttulo7">
    <w:name w:val="heading 7"/>
    <w:aliases w:val="DPE Título 7"/>
    <w:basedOn w:val="Normal"/>
    <w:next w:val="Normal"/>
    <w:link w:val="Ttulo7Char"/>
    <w:uiPriority w:val="9"/>
    <w:semiHidden/>
    <w:unhideWhenUsed/>
    <w:qFormat/>
    <w:rsid w:val="0027340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Ttulo8">
    <w:name w:val="heading 8"/>
    <w:aliases w:val="DPE Título 8"/>
    <w:basedOn w:val="Normal"/>
    <w:next w:val="Normal"/>
    <w:link w:val="Ttulo8Char"/>
    <w:uiPriority w:val="9"/>
    <w:semiHidden/>
    <w:unhideWhenUsed/>
    <w:qFormat/>
    <w:rsid w:val="0027340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aliases w:val="DPE Título 9"/>
    <w:basedOn w:val="Normal"/>
    <w:next w:val="Normal"/>
    <w:link w:val="Ttulo9Char"/>
    <w:uiPriority w:val="9"/>
    <w:semiHidden/>
    <w:unhideWhenUsed/>
    <w:qFormat/>
    <w:rsid w:val="0027340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Ttulo1Char">
    <w:name w:val="Título 1 Char"/>
    <w:aliases w:val="DPE Título 1 Char"/>
    <w:uiPriority w:val="9"/>
    <w:rsid w:val="00FF10DD"/>
    <w:rPr>
      <w:rFonts w:ascii="Arial" w:hAnsi="Arial" w:cs="Arial"/>
      <w:b/>
      <w:sz w:val="24"/>
      <w:szCs w:val="24"/>
      <w:lang w:eastAsia="en-US"/>
    </w:rPr>
  </w:style>
  <w:style w:type="character" w:customStyle="1" w:styleId="Ttulo2Char">
    <w:name w:val="Título 2 Char"/>
    <w:aliases w:val="DPE Título 2 Char"/>
    <w:uiPriority w:val="9"/>
    <w:rsid w:val="004921AF"/>
    <w:rPr>
      <w:rFonts w:ascii="Arial" w:hAnsi="Arial"/>
      <w:bCs/>
      <w:sz w:val="24"/>
      <w:szCs w:val="26"/>
      <w:lang w:val="x-none" w:eastAsia="x-none"/>
    </w:rPr>
  </w:style>
  <w:style w:type="character" w:customStyle="1" w:styleId="Ttulo3Char">
    <w:name w:val="Título 3 Char"/>
    <w:aliases w:val="DPE Título 3 Char"/>
    <w:uiPriority w:val="9"/>
    <w:rsid w:val="00EA065E"/>
    <w:rPr>
      <w:rFonts w:ascii="Arial" w:hAnsi="Arial"/>
      <w:bCs/>
      <w:sz w:val="24"/>
      <w:szCs w:val="26"/>
      <w:lang w:val="x-none" w:eastAsia="x-none"/>
    </w:rPr>
  </w:style>
  <w:style w:type="character" w:customStyle="1" w:styleId="Ttulo4Char">
    <w:name w:val="Título 4 Char"/>
    <w:aliases w:val="DPE Título 4 Char"/>
    <w:rsid w:val="009821CA"/>
    <w:rPr>
      <w:rFonts w:ascii="Arial" w:hAnsi="Arial"/>
      <w:bCs/>
      <w:sz w:val="24"/>
      <w:szCs w:val="26"/>
      <w:lang w:val="x-none" w:eastAsia="x-none"/>
    </w:rPr>
  </w:style>
  <w:style w:type="character" w:customStyle="1" w:styleId="Ttulo5Char">
    <w:name w:val="Título 5 Char"/>
    <w:aliases w:val="DPE Título 5 Char"/>
    <w:rsid w:val="00A33266"/>
    <w:rPr>
      <w:rFonts w:ascii="Arial" w:hAnsi="Arial"/>
      <w:bCs/>
      <w:sz w:val="24"/>
      <w:szCs w:val="26"/>
      <w:lang w:val="x-none" w:eastAsia="x-none"/>
    </w:rPr>
  </w:style>
  <w:style w:type="character" w:customStyle="1" w:styleId="Ttulo6Char">
    <w:name w:val="Título 6 Char"/>
    <w:aliases w:val="DPE Título 6 Char"/>
    <w:rsid w:val="00083A30"/>
    <w:rPr>
      <w:rFonts w:ascii="Arial" w:eastAsia="Times New Roman" w:hAnsi="Arial"/>
      <w:b/>
      <w:color w:val="000000"/>
      <w:sz w:val="24"/>
      <w:lang w:val="x-none" w:eastAsia="ar-SA"/>
    </w:rPr>
  </w:style>
  <w:style w:type="paragraph" w:styleId="Textodebalo">
    <w:name w:val="Balloon Text"/>
    <w:basedOn w:val="Normal"/>
    <w:link w:val="TextodebaloChar"/>
    <w:unhideWhenUsed/>
    <w:rsid w:val="000B1B30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0B1B30"/>
    <w:rPr>
      <w:rFonts w:ascii="Tahoma" w:hAnsi="Tahoma" w:cs="Tahoma"/>
      <w:sz w:val="16"/>
      <w:szCs w:val="16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8E593A"/>
    <w:pPr>
      <w:ind w:left="720"/>
      <w:contextualSpacing/>
    </w:pPr>
  </w:style>
  <w:style w:type="character" w:styleId="Refdecomentrio">
    <w:name w:val="annotation reference"/>
    <w:semiHidden/>
    <w:unhideWhenUsed/>
    <w:qFormat/>
    <w:rsid w:val="00B847D6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B847D6"/>
    <w:rPr>
      <w:sz w:val="20"/>
      <w:szCs w:val="20"/>
      <w:lang w:val="x-none"/>
    </w:rPr>
  </w:style>
  <w:style w:type="character" w:customStyle="1" w:styleId="TextodecomentrioChar">
    <w:name w:val="Texto de comentário Char"/>
    <w:link w:val="Textodecomentrio"/>
    <w:qFormat/>
    <w:rsid w:val="00B847D6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B847D6"/>
    <w:rPr>
      <w:b/>
      <w:bCs/>
    </w:rPr>
  </w:style>
  <w:style w:type="character" w:customStyle="1" w:styleId="AssuntodocomentrioChar">
    <w:name w:val="Assunto do comentário Char"/>
    <w:link w:val="Assuntodocomentrio"/>
    <w:semiHidden/>
    <w:rsid w:val="00B847D6"/>
    <w:rPr>
      <w:b/>
      <w:bCs/>
      <w:lang w:eastAsia="en-US"/>
    </w:rPr>
  </w:style>
  <w:style w:type="table" w:styleId="Tabelacomgrade">
    <w:name w:val="Table Grid"/>
    <w:basedOn w:val="Tabelanormal"/>
    <w:uiPriority w:val="39"/>
    <w:rsid w:val="00D20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D262C3"/>
    <w:rPr>
      <w:color w:val="0000FF"/>
      <w:u w:val="single"/>
    </w:rPr>
  </w:style>
  <w:style w:type="character" w:styleId="HiperlinkVisitado">
    <w:name w:val="FollowedHyperlink"/>
    <w:uiPriority w:val="99"/>
    <w:semiHidden/>
    <w:unhideWhenUsed/>
    <w:rsid w:val="00B244D5"/>
    <w:rPr>
      <w:color w:val="800080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FB52D7"/>
    <w:pPr>
      <w:tabs>
        <w:tab w:val="right" w:leader="dot" w:pos="9061"/>
      </w:tabs>
      <w:spacing w:before="120" w:after="120" w:line="276" w:lineRule="auto"/>
    </w:pPr>
    <w:rPr>
      <w:caps/>
      <w:noProof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rsid w:val="00CE0985"/>
    <w:pPr>
      <w:ind w:left="240"/>
    </w:pPr>
    <w:rPr>
      <w:rFonts w:asciiTheme="minorHAnsi" w:hAnsiTheme="minorHAns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rsid w:val="00B9116A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TTULOCENTRAL">
    <w:name w:val="TÍTULO CENTRAL"/>
    <w:basedOn w:val="Normal"/>
    <w:qFormat/>
    <w:rsid w:val="00B9116A"/>
    <w:pPr>
      <w:spacing w:after="120" w:line="240" w:lineRule="auto"/>
      <w:jc w:val="center"/>
    </w:pPr>
    <w:rPr>
      <w:rFonts w:eastAsia="Times New Roman"/>
      <w:b/>
    </w:rPr>
  </w:style>
  <w:style w:type="paragraph" w:customStyle="1" w:styleId="DPEASSINATURANOME">
    <w:name w:val="DPE ASSINATURA (NOME)"/>
    <w:basedOn w:val="Assinatura"/>
    <w:next w:val="DPEASSINATURACARGOFUNOSETOR"/>
    <w:qFormat/>
    <w:rsid w:val="00521C6A"/>
    <w:pPr>
      <w:ind w:left="0"/>
      <w:jc w:val="center"/>
    </w:pPr>
    <w:rPr>
      <w:b/>
      <w:bCs/>
      <w:caps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B779B8"/>
    <w:rPr>
      <w:rFonts w:ascii="Courier New" w:hAnsi="Courier New"/>
      <w:sz w:val="20"/>
      <w:szCs w:val="20"/>
      <w:lang w:val="x-none"/>
    </w:rPr>
  </w:style>
  <w:style w:type="character" w:customStyle="1" w:styleId="TextosemFormataoChar">
    <w:name w:val="Texto sem Formatação Char"/>
    <w:link w:val="TextosemFormatao"/>
    <w:uiPriority w:val="99"/>
    <w:semiHidden/>
    <w:rsid w:val="00B779B8"/>
    <w:rPr>
      <w:rFonts w:ascii="Courier New" w:hAnsi="Courier New" w:cs="Courier New"/>
      <w:lang w:eastAsia="en-US"/>
    </w:rPr>
  </w:style>
  <w:style w:type="paragraph" w:styleId="Assinatura">
    <w:name w:val="Signature"/>
    <w:basedOn w:val="Normal"/>
    <w:link w:val="AssinaturaChar"/>
    <w:uiPriority w:val="99"/>
    <w:semiHidden/>
    <w:unhideWhenUsed/>
    <w:qFormat/>
    <w:rsid w:val="00521C6A"/>
    <w:pPr>
      <w:spacing w:line="240" w:lineRule="auto"/>
      <w:ind w:left="4252"/>
    </w:pPr>
  </w:style>
  <w:style w:type="paragraph" w:customStyle="1" w:styleId="DPEASSINATURACARGOFUNOSETOR">
    <w:name w:val="DPE ASSINATURA (CARGO/FUNÇÃO/SETOR)"/>
    <w:basedOn w:val="Normal"/>
    <w:qFormat/>
    <w:rsid w:val="00521C6A"/>
    <w:pPr>
      <w:jc w:val="center"/>
    </w:pPr>
  </w:style>
  <w:style w:type="character" w:customStyle="1" w:styleId="AssinaturaChar">
    <w:name w:val="Assinatura Char"/>
    <w:basedOn w:val="Fontepargpadro"/>
    <w:link w:val="Assinatura"/>
    <w:uiPriority w:val="99"/>
    <w:semiHidden/>
    <w:rsid w:val="00521C6A"/>
    <w:rPr>
      <w:rFonts w:ascii="Arial" w:hAnsi="Arial"/>
      <w:sz w:val="24"/>
      <w:szCs w:val="22"/>
      <w:lang w:eastAsia="en-US"/>
    </w:rPr>
  </w:style>
  <w:style w:type="paragraph" w:customStyle="1" w:styleId="DPECorpodetexto15">
    <w:name w:val="DPE Corpo de texto 1.5"/>
    <w:basedOn w:val="Normal"/>
    <w:qFormat/>
    <w:rsid w:val="00521C6A"/>
    <w:pPr>
      <w:spacing w:line="360" w:lineRule="auto"/>
      <w:ind w:firstLine="709"/>
    </w:pPr>
  </w:style>
  <w:style w:type="paragraph" w:customStyle="1" w:styleId="DPECorpodetexto115">
    <w:name w:val="DPE Corpo de texto 1.15"/>
    <w:basedOn w:val="DPECorpodetexto15"/>
    <w:qFormat/>
    <w:rsid w:val="00846A34"/>
    <w:pPr>
      <w:spacing w:line="276" w:lineRule="auto"/>
    </w:pPr>
  </w:style>
  <w:style w:type="paragraph" w:styleId="Numerada2">
    <w:name w:val="List Number 2"/>
    <w:basedOn w:val="Normal"/>
    <w:uiPriority w:val="99"/>
    <w:unhideWhenUsed/>
    <w:rsid w:val="0096055A"/>
    <w:pPr>
      <w:numPr>
        <w:numId w:val="2"/>
      </w:numPr>
      <w:contextualSpacing/>
    </w:pPr>
  </w:style>
  <w:style w:type="paragraph" w:styleId="Sumrio4">
    <w:name w:val="toc 4"/>
    <w:basedOn w:val="Normal"/>
    <w:next w:val="Normal"/>
    <w:autoRedefine/>
    <w:uiPriority w:val="39"/>
    <w:unhideWhenUsed/>
    <w:rsid w:val="00846A34"/>
    <w:pPr>
      <w:ind w:left="720"/>
    </w:pPr>
    <w:rPr>
      <w:rFonts w:asciiTheme="minorHAnsi" w:hAnsi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846A34"/>
    <w:pPr>
      <w:ind w:left="960"/>
    </w:pPr>
    <w:rPr>
      <w:rFonts w:asciiTheme="minorHAnsi" w:hAnsi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846A34"/>
    <w:pPr>
      <w:ind w:left="1200"/>
    </w:pPr>
    <w:rPr>
      <w:rFonts w:asciiTheme="minorHAnsi" w:hAnsi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846A34"/>
    <w:pPr>
      <w:ind w:left="1440"/>
    </w:pPr>
    <w:rPr>
      <w:rFonts w:asciiTheme="minorHAnsi" w:hAnsi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846A34"/>
    <w:pPr>
      <w:ind w:left="1680"/>
    </w:pPr>
    <w:rPr>
      <w:rFonts w:asciiTheme="minorHAnsi" w:hAnsi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846A34"/>
    <w:pPr>
      <w:ind w:left="1920"/>
    </w:pPr>
    <w:rPr>
      <w:rFonts w:asciiTheme="minorHAnsi" w:hAnsiTheme="minorHAns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042BA7"/>
    <w:rPr>
      <w:color w:val="666666"/>
    </w:rPr>
  </w:style>
  <w:style w:type="paragraph" w:customStyle="1" w:styleId="DPEData">
    <w:name w:val="DPE Data"/>
    <w:basedOn w:val="DPECorpodetexto15"/>
    <w:next w:val="DPECorpodetexto15"/>
    <w:qFormat/>
    <w:rsid w:val="00EB2547"/>
    <w:pPr>
      <w:ind w:firstLine="0"/>
    </w:pPr>
  </w:style>
  <w:style w:type="character" w:styleId="nfaseIntensa">
    <w:name w:val="Intense Emphasis"/>
    <w:basedOn w:val="Fontepargpadro"/>
    <w:uiPriority w:val="21"/>
    <w:qFormat/>
    <w:rsid w:val="00D11BD5"/>
    <w:rPr>
      <w:i/>
      <w:iCs/>
      <w:color w:val="156082" w:themeColor="accent1"/>
    </w:rPr>
  </w:style>
  <w:style w:type="character" w:customStyle="1" w:styleId="Fontepargpadro1">
    <w:name w:val="Fonte parág. padrão1"/>
    <w:rsid w:val="00083A30"/>
  </w:style>
  <w:style w:type="paragraph" w:customStyle="1" w:styleId="Ttulo10">
    <w:name w:val="Título1"/>
    <w:basedOn w:val="Normal"/>
    <w:next w:val="Corpodetexto"/>
    <w:rsid w:val="00083A30"/>
    <w:pPr>
      <w:keepNext/>
      <w:suppressAutoHyphens/>
      <w:spacing w:before="240" w:after="120" w:line="240" w:lineRule="auto"/>
    </w:pPr>
    <w:rPr>
      <w:rFonts w:eastAsia="Arial Unicode MS" w:cs="Mangal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b/>
      <w:sz w:val="28"/>
      <w:szCs w:val="20"/>
      <w:lang w:val="x-none" w:eastAsia="ar-SA"/>
    </w:rPr>
  </w:style>
  <w:style w:type="character" w:customStyle="1" w:styleId="CorpodetextoChar">
    <w:name w:val="Corpo de texto Char"/>
    <w:link w:val="Corpodetexto"/>
    <w:rsid w:val="00083A30"/>
    <w:rPr>
      <w:rFonts w:ascii="Arial Narrow" w:eastAsia="Times New Roman" w:hAnsi="Arial Narrow"/>
      <w:b/>
      <w:sz w:val="28"/>
      <w:lang w:eastAsia="ar-SA"/>
    </w:rPr>
  </w:style>
  <w:style w:type="paragraph" w:styleId="Lista">
    <w:name w:val="List"/>
    <w:basedOn w:val="Corpodetexto"/>
    <w:rsid w:val="00083A30"/>
    <w:rPr>
      <w:rFonts w:cs="Mangal"/>
    </w:rPr>
  </w:style>
  <w:style w:type="paragraph" w:customStyle="1" w:styleId="Legenda1">
    <w:name w:val="Legenda1"/>
    <w:basedOn w:val="Normal"/>
    <w:rsid w:val="00083A3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lang w:eastAsia="ar-SA"/>
    </w:rPr>
  </w:style>
  <w:style w:type="paragraph" w:customStyle="1" w:styleId="ndice">
    <w:name w:val="Índice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CabealhoChar">
    <w:name w:val="Cabeçalho Char"/>
    <w:link w:val="Cabealho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odap">
    <w:name w:val="footer"/>
    <w:basedOn w:val="Normal"/>
    <w:link w:val="Rodap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odapChar">
    <w:name w:val="Rodapé Char"/>
    <w:link w:val="Rodap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ecuodecorpodetexto">
    <w:name w:val="Body Text Indent"/>
    <w:basedOn w:val="Normal"/>
    <w:link w:val="RecuodecorpodetextoChar"/>
    <w:rsid w:val="00083A30"/>
    <w:pPr>
      <w:suppressAutoHyphens/>
      <w:spacing w:line="360" w:lineRule="auto"/>
      <w:ind w:right="142" w:firstLine="3544"/>
      <w:jc w:val="both"/>
    </w:pPr>
    <w:rPr>
      <w:rFonts w:ascii="Times New Roman" w:eastAsia="Times New Roman" w:hAnsi="Times New Roman"/>
      <w:szCs w:val="20"/>
      <w:lang w:val="x-none" w:eastAsia="ar-SA"/>
    </w:rPr>
  </w:style>
  <w:style w:type="character" w:customStyle="1" w:styleId="RecuodecorpodetextoChar">
    <w:name w:val="Recuo de corpo de texto Char"/>
    <w:link w:val="Recuodecorpodetexto"/>
    <w:rsid w:val="00083A30"/>
    <w:rPr>
      <w:rFonts w:ascii="Times New Roman" w:eastAsia="Times New Roman" w:hAnsi="Times New Roman"/>
      <w:sz w:val="24"/>
      <w:lang w:eastAsia="ar-SA"/>
    </w:rPr>
  </w:style>
  <w:style w:type="paragraph" w:customStyle="1" w:styleId="Corpodetexto21">
    <w:name w:val="Corpo de texto 21"/>
    <w:basedOn w:val="Normal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21">
    <w:name w:val="Recuo de corpo de texto 21"/>
    <w:basedOn w:val="Normal"/>
    <w:rsid w:val="00083A30"/>
    <w:pPr>
      <w:suppressAutoHyphens/>
      <w:spacing w:line="240" w:lineRule="auto"/>
      <w:ind w:firstLine="3544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31">
    <w:name w:val="Recuo de corpo de texto 31"/>
    <w:basedOn w:val="Normal"/>
    <w:rsid w:val="00083A30"/>
    <w:pPr>
      <w:suppressAutoHyphens/>
      <w:spacing w:line="240" w:lineRule="auto"/>
      <w:ind w:firstLine="3544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083A30"/>
    <w:pPr>
      <w:suppressAutoHyphens/>
      <w:spacing w:before="100" w:after="100" w:line="240" w:lineRule="auto"/>
    </w:pPr>
    <w:rPr>
      <w:rFonts w:ascii="Arial Unicode MS" w:eastAsia="Arial Unicode MS" w:hAnsi="Arial Unicode MS"/>
      <w:szCs w:val="20"/>
      <w:lang w:eastAsia="ar-SA"/>
    </w:rPr>
  </w:style>
  <w:style w:type="paragraph" w:customStyle="1" w:styleId="PargrafoNormal">
    <w:name w:val="Parágrafo Normal"/>
    <w:basedOn w:val="Normal"/>
    <w:rsid w:val="00083A30"/>
    <w:pPr>
      <w:suppressAutoHyphens/>
      <w:spacing w:after="60" w:line="360" w:lineRule="auto"/>
      <w:ind w:firstLine="1418"/>
      <w:jc w:val="both"/>
    </w:pPr>
    <w:rPr>
      <w:rFonts w:eastAsia="Times New Roman"/>
      <w:szCs w:val="20"/>
      <w:lang w:eastAsia="ar-SA"/>
    </w:rPr>
  </w:style>
  <w:style w:type="paragraph" w:customStyle="1" w:styleId="Contedodetabela">
    <w:name w:val="Conteúdo de tabela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/>
      <w:lang w:eastAsia="ar-SA"/>
    </w:rPr>
  </w:style>
  <w:style w:type="paragraph" w:styleId="Recuodecorpodetexto2">
    <w:name w:val="Body Text Indent 2"/>
    <w:basedOn w:val="Normal"/>
    <w:link w:val="Recuodecorpodetexto2Char"/>
    <w:rsid w:val="00083A30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ecuodecorpodetexto2Char">
    <w:name w:val="Recuo de corpo de texto 2 Char"/>
    <w:link w:val="Recuodecorpodetexto2"/>
    <w:rsid w:val="00083A30"/>
    <w:rPr>
      <w:rFonts w:ascii="Times New Roman" w:eastAsia="Times New Roman" w:hAnsi="Times New Roman"/>
      <w:lang w:eastAsia="ar-SA"/>
    </w:rPr>
  </w:style>
  <w:style w:type="paragraph" w:customStyle="1" w:styleId="Standard">
    <w:name w:val="Standard"/>
    <w:rsid w:val="00083A30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customStyle="1" w:styleId="Textbody">
    <w:name w:val="Text body"/>
    <w:basedOn w:val="Standard"/>
    <w:rsid w:val="00083A30"/>
    <w:pPr>
      <w:tabs>
        <w:tab w:val="left" w:pos="2835"/>
      </w:tabs>
      <w:jc w:val="both"/>
    </w:pPr>
    <w:rPr>
      <w:b/>
      <w:sz w:val="28"/>
    </w:rPr>
  </w:style>
  <w:style w:type="character" w:styleId="Forte">
    <w:name w:val="Strong"/>
    <w:uiPriority w:val="22"/>
    <w:qFormat/>
    <w:rsid w:val="00083A30"/>
    <w:rPr>
      <w:b/>
      <w:bCs/>
    </w:rPr>
  </w:style>
  <w:style w:type="paragraph" w:customStyle="1" w:styleId="P7">
    <w:name w:val="P7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szCs w:val="20"/>
    </w:rPr>
  </w:style>
  <w:style w:type="paragraph" w:customStyle="1" w:styleId="P11">
    <w:name w:val="P11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</w:rPr>
  </w:style>
  <w:style w:type="paragraph" w:customStyle="1" w:styleId="P13">
    <w:name w:val="P13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</w:rPr>
  </w:style>
  <w:style w:type="paragraph" w:styleId="Textodenotaderodap">
    <w:name w:val="footnote text"/>
    <w:basedOn w:val="Normal"/>
    <w:link w:val="TextodenotaderodapChar"/>
    <w:unhideWhenUsed/>
    <w:rsid w:val="00083A30"/>
    <w:pPr>
      <w:spacing w:line="240" w:lineRule="auto"/>
    </w:pPr>
    <w:rPr>
      <w:sz w:val="20"/>
      <w:szCs w:val="20"/>
      <w:lang w:val="x-none"/>
    </w:rPr>
  </w:style>
  <w:style w:type="character" w:customStyle="1" w:styleId="TextodenotaderodapChar">
    <w:name w:val="Texto de nota de rodapé Char"/>
    <w:link w:val="Textodenotaderodap"/>
    <w:qFormat/>
    <w:rsid w:val="00083A30"/>
    <w:rPr>
      <w:lang w:eastAsia="en-US"/>
    </w:rPr>
  </w:style>
  <w:style w:type="character" w:styleId="TtulodoLivro">
    <w:name w:val="Book Title"/>
    <w:uiPriority w:val="33"/>
    <w:qFormat/>
    <w:rsid w:val="00083A30"/>
    <w:rPr>
      <w:b/>
      <w:bCs/>
      <w:smallCaps/>
      <w:spacing w:val="5"/>
    </w:rPr>
  </w:style>
  <w:style w:type="character" w:styleId="Nmerodelinha">
    <w:name w:val="line number"/>
    <w:uiPriority w:val="99"/>
    <w:semiHidden/>
    <w:unhideWhenUsed/>
    <w:rsid w:val="0064381F"/>
  </w:style>
  <w:style w:type="paragraph" w:customStyle="1" w:styleId="Default">
    <w:name w:val="Default"/>
    <w:rsid w:val="00456C1E"/>
    <w:pPr>
      <w:autoSpaceDE w:val="0"/>
      <w:autoSpaceDN w:val="0"/>
      <w:adjustRightInd w:val="0"/>
    </w:pPr>
    <w:rPr>
      <w:color w:val="000000"/>
    </w:rPr>
  </w:style>
  <w:style w:type="character" w:customStyle="1" w:styleId="st">
    <w:name w:val="st"/>
    <w:rsid w:val="009E64B3"/>
  </w:style>
  <w:style w:type="character" w:styleId="nfase">
    <w:name w:val="Emphasis"/>
    <w:uiPriority w:val="20"/>
    <w:qFormat/>
    <w:rsid w:val="00BD127F"/>
    <w:rPr>
      <w:i/>
      <w:iCs/>
    </w:rPr>
  </w:style>
  <w:style w:type="paragraph" w:styleId="CabealhodoSumrio">
    <w:name w:val="TOC Heading"/>
    <w:next w:val="Normal"/>
    <w:uiPriority w:val="39"/>
    <w:unhideWhenUsed/>
    <w:qFormat/>
    <w:rsid w:val="00977E39"/>
    <w:pPr>
      <w:spacing w:before="240"/>
    </w:pPr>
    <w:rPr>
      <w:rFonts w:ascii="Calibri Light" w:hAnsi="Calibri Light"/>
      <w:bCs/>
      <w:caps/>
      <w:color w:val="2E74B5"/>
      <w:sz w:val="32"/>
      <w:szCs w:val="32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65082B"/>
    <w:rPr>
      <w:color w:val="605E5C"/>
      <w:shd w:val="clear" w:color="auto" w:fill="E1DFDD"/>
    </w:rPr>
  </w:style>
  <w:style w:type="character" w:customStyle="1" w:styleId="Ttulo7Char">
    <w:name w:val="Título 7 Char"/>
    <w:aliases w:val="DPE Título 7 Char"/>
    <w:basedOn w:val="Fontepargpadro"/>
    <w:link w:val="Ttulo7"/>
    <w:uiPriority w:val="9"/>
    <w:semiHidden/>
    <w:rsid w:val="00273402"/>
    <w:rPr>
      <w:rFonts w:asciiTheme="majorHAnsi" w:eastAsiaTheme="majorEastAsia" w:hAnsiTheme="majorHAnsi" w:cstheme="majorBidi"/>
      <w:i/>
      <w:iCs/>
      <w:color w:val="0A2F40" w:themeColor="accent1" w:themeShade="7F"/>
      <w:sz w:val="24"/>
      <w:szCs w:val="22"/>
      <w:lang w:eastAsia="en-US"/>
    </w:rPr>
  </w:style>
  <w:style w:type="character" w:customStyle="1" w:styleId="Ttulo8Char">
    <w:name w:val="Título 8 Char"/>
    <w:aliases w:val="DPE Título 8 Char"/>
    <w:basedOn w:val="Fontepargpadro"/>
    <w:link w:val="Ttulo8"/>
    <w:uiPriority w:val="9"/>
    <w:semiHidden/>
    <w:rsid w:val="0027340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tulo9Char">
    <w:name w:val="Título 9 Char"/>
    <w:aliases w:val="DPE Título 9 Char"/>
    <w:basedOn w:val="Fontepargpadro"/>
    <w:link w:val="Ttulo9"/>
    <w:uiPriority w:val="9"/>
    <w:semiHidden/>
    <w:rsid w:val="0027340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DPETTULOANEXO">
    <w:name w:val="DPE TÍTULO ANEXO"/>
    <w:link w:val="DPETTULOANEXOChar"/>
    <w:qFormat/>
    <w:rsid w:val="006750E3"/>
    <w:pPr>
      <w:tabs>
        <w:tab w:val="num" w:pos="720"/>
      </w:tabs>
      <w:ind w:left="720" w:hanging="720"/>
      <w:jc w:val="center"/>
    </w:pPr>
    <w:rPr>
      <w:bCs/>
      <w:color w:val="000000"/>
    </w:rPr>
  </w:style>
  <w:style w:type="character" w:customStyle="1" w:styleId="DPETTULOANEXOChar">
    <w:name w:val="DPE TÍTULO ANEXO Char"/>
    <w:basedOn w:val="Ttulo1Char"/>
    <w:link w:val="DPETTULOANEXO"/>
    <w:rsid w:val="006750E3"/>
    <w:rPr>
      <w:rFonts w:ascii="Arial" w:hAnsi="Arial" w:cs="Arial"/>
      <w:b w:val="0"/>
      <w:bCs/>
      <w:color w:val="000000"/>
      <w:sz w:val="24"/>
      <w:szCs w:val="24"/>
      <w:lang w:eastAsia="en-US"/>
    </w:rPr>
  </w:style>
  <w:style w:type="table" w:customStyle="1" w:styleId="NormalTable0">
    <w:name w:val="Normal Table0"/>
    <w:uiPriority w:val="2"/>
    <w:semiHidden/>
    <w:unhideWhenUsed/>
    <w:qFormat/>
    <w:rsid w:val="002B5A6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B5A60"/>
    <w:pPr>
      <w:widowControl w:val="0"/>
      <w:autoSpaceDE w:val="0"/>
      <w:autoSpaceDN w:val="0"/>
      <w:spacing w:line="240" w:lineRule="auto"/>
    </w:pPr>
    <w:rPr>
      <w:sz w:val="22"/>
      <w:lang w:val="pt-PT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locked/>
    <w:rsid w:val="003453EA"/>
    <w:rPr>
      <w:rFonts w:ascii="Arial" w:hAnsi="Arial"/>
      <w:sz w:val="24"/>
      <w:szCs w:val="22"/>
      <w:lang w:eastAsia="en-US"/>
    </w:rPr>
  </w:style>
  <w:style w:type="paragraph" w:customStyle="1" w:styleId="Corpodetexto1">
    <w:name w:val="Corpo de texto1"/>
    <w:basedOn w:val="Normal"/>
    <w:rsid w:val="00BF4C42"/>
    <w:pPr>
      <w:suppressAutoHyphens/>
      <w:spacing w:after="140" w:line="288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nhideWhenUsed/>
    <w:rsid w:val="00FF23D0"/>
    <w:rPr>
      <w:vertAlign w:val="superscript"/>
    </w:rPr>
  </w:style>
  <w:style w:type="table" w:customStyle="1" w:styleId="Tabelacomgrade2">
    <w:name w:val="Tabela com grade2"/>
    <w:basedOn w:val="Tabelanormal"/>
    <w:next w:val="Tabelacomgrade"/>
    <w:uiPriority w:val="39"/>
    <w:rsid w:val="00CC2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PzgE/3arWIWdPr/yS5M6AI1cDA==">CgMxLjAyDmguOG9nZnRuMmIxdXptMg9pZC4yZTV2N2t5Y3RwN204AHIhMXhHMVAtclYxYUZYQmp2VDg1X0dqYzY4YUdBeWM0WmZ2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DPE-PR</dc:creator>
  <cp:lastModifiedBy>Tiago Hernandes Tonin</cp:lastModifiedBy>
  <cp:revision>2</cp:revision>
  <dcterms:created xsi:type="dcterms:W3CDTF">2026-01-28T19:11:00Z</dcterms:created>
  <dcterms:modified xsi:type="dcterms:W3CDTF">2026-01-28T19:11:00Z</dcterms:modified>
</cp:coreProperties>
</file>